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="004B6E1A">
        <w:rPr>
          <w:rFonts w:ascii="Times New Roman" w:hAnsi="Times New Roman" w:cs="Times New Roman"/>
          <w:b/>
          <w:sz w:val="24"/>
          <w:szCs w:val="24"/>
        </w:rPr>
        <w:t>12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>NADLEŽNO MINISTARSTVO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52321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 xml:space="preserve">RAZDJEL: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011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="008234E8" w:rsidRPr="008234E8">
        <w:rPr>
          <w:rFonts w:ascii="Times New Roman" w:hAnsi="Times New Roman" w:cs="Times New Roman"/>
          <w:b/>
          <w:sz w:val="24"/>
          <w:szCs w:val="24"/>
        </w:rPr>
        <w:t>5513260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 xml:space="preserve">GLAVA: </w:t>
      </w:r>
      <w:r w:rsidR="004B6E1A">
        <w:rPr>
          <w:rFonts w:ascii="Times New Roman" w:hAnsi="Times New Roman" w:cs="Times New Roman"/>
          <w:b/>
          <w:sz w:val="24"/>
          <w:szCs w:val="24"/>
        </w:rPr>
        <w:t>KONSOLIDIRANO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="005A12A7"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 xml:space="preserve">OIB: </w:t>
      </w:r>
      <w:r w:rsidR="008234E8" w:rsidRPr="008234E8">
        <w:rPr>
          <w:rFonts w:ascii="Times New Roman" w:hAnsi="Times New Roman" w:cs="Times New Roman"/>
          <w:b/>
          <w:sz w:val="24"/>
          <w:szCs w:val="24"/>
        </w:rPr>
        <w:t>24871013494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8234E8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8234E8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BA196C" w:rsidRDefault="00BA196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="00173B0C">
        <w:rPr>
          <w:rFonts w:ascii="Times New Roman" w:hAnsi="Times New Roman" w:cs="Times New Roman"/>
          <w:b/>
          <w:sz w:val="24"/>
          <w:szCs w:val="24"/>
          <w:u w:val="single"/>
        </w:rPr>
        <w:t>POVJERENSTVO ZA FISKALNU POLITIKU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BF3B9F" w:rsidRPr="002B2BD0" w:rsidRDefault="00BF3B9F" w:rsidP="00BF3B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 w:rsidR="009152E8"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="003904C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 w:rsidR="003904CD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Plaće za redovan rad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47.178,84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</w:t>
      </w:r>
      <w:r>
        <w:rPr>
          <w:rFonts w:ascii="Times New Roman" w:hAnsi="Times New Roman" w:cs="Times New Roman"/>
          <w:sz w:val="24"/>
          <w:szCs w:val="24"/>
        </w:rPr>
        <w:t>godine došlo je zbog isplate plaće predsjednici Povjerenstva za cijelo obračunsko razdoblje 2023. godine te zaposlenje dviju službenica u zadnjem kvartalu 2023. godine.</w:t>
      </w:r>
    </w:p>
    <w:p w:rsidR="00226C0C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C0C" w:rsidRPr="00776EC8" w:rsidRDefault="00226C0C" w:rsidP="00226C0C">
      <w:pPr>
        <w:pStyle w:val="Odlomakpopisa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EC8">
        <w:rPr>
          <w:rFonts w:ascii="Times New Roman" w:hAnsi="Times New Roman" w:cs="Times New Roman"/>
          <w:b/>
          <w:sz w:val="24"/>
          <w:szCs w:val="24"/>
          <w:u w:val="single"/>
        </w:rPr>
        <w:t>Ostali rashodi za zaposlene</w:t>
      </w:r>
    </w:p>
    <w:p w:rsidR="00226C0C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800,00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</w:t>
      </w:r>
      <w:r>
        <w:rPr>
          <w:rFonts w:ascii="Times New Roman" w:hAnsi="Times New Roman" w:cs="Times New Roman"/>
          <w:sz w:val="24"/>
          <w:szCs w:val="24"/>
        </w:rPr>
        <w:t xml:space="preserve">godine došlo je zbog </w:t>
      </w:r>
      <w:r w:rsidRPr="00776EC8">
        <w:rPr>
          <w:rFonts w:ascii="Times New Roman" w:hAnsi="Times New Roman" w:cs="Times New Roman"/>
          <w:szCs w:val="24"/>
        </w:rPr>
        <w:t>isplate nagrada za božićne blagdane sukladno  Dodatku III. Kolektivnom ugovoru za državne službenike i namještenike (Narodne novine, broj 128/2023).</w:t>
      </w:r>
      <w:r w:rsidR="00AB22FE" w:rsidRPr="00AB22FE">
        <w:rPr>
          <w:rFonts w:ascii="Times New Roman" w:hAnsi="Times New Roman" w:cs="Times New Roman"/>
          <w:szCs w:val="24"/>
        </w:rPr>
        <w:t xml:space="preserve"> </w:t>
      </w:r>
      <w:r w:rsidR="00AB22FE">
        <w:rPr>
          <w:rFonts w:ascii="Times New Roman" w:hAnsi="Times New Roman" w:cs="Times New Roman"/>
          <w:szCs w:val="24"/>
        </w:rPr>
        <w:t xml:space="preserve">), te dara za djecu temeljem Dodatka I </w:t>
      </w:r>
      <w:r w:rsidR="00AB22FE" w:rsidRPr="00776EC8">
        <w:rPr>
          <w:rFonts w:ascii="Times New Roman" w:hAnsi="Times New Roman" w:cs="Times New Roman"/>
          <w:szCs w:val="24"/>
        </w:rPr>
        <w:t xml:space="preserve">Kolektivnom ugovoru za državne službenike i namještenike </w:t>
      </w:r>
      <w:r w:rsidR="00AB22FE">
        <w:rPr>
          <w:rFonts w:ascii="Times New Roman" w:hAnsi="Times New Roman" w:cs="Times New Roman"/>
          <w:szCs w:val="24"/>
        </w:rPr>
        <w:t>(Narodne novine, broj 127/2022).</w:t>
      </w:r>
    </w:p>
    <w:p w:rsidR="00226C0C" w:rsidRPr="00776EC8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C0C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Doprinosi za obvezno zdravstveno osiguranje</w:t>
      </w:r>
    </w:p>
    <w:p w:rsidR="00226C0C" w:rsidRPr="00FC1843" w:rsidRDefault="00226C0C" w:rsidP="00226C0C">
      <w:pPr>
        <w:pStyle w:val="Odlomakpopisa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7.784,51</w:t>
      </w:r>
    </w:p>
    <w:p w:rsidR="00226C0C" w:rsidRPr="001B7062" w:rsidRDefault="00226C0C" w:rsidP="00226C0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vidi bilješku 1.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Službena putovanja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5.516,50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službenih </w:t>
      </w:r>
      <w:r>
        <w:rPr>
          <w:rFonts w:ascii="Times New Roman" w:hAnsi="Times New Roman" w:cs="Times New Roman"/>
        </w:rPr>
        <w:t>povećanih</w:t>
      </w:r>
      <w:r w:rsidRPr="00776EC8">
        <w:rPr>
          <w:rFonts w:ascii="Times New Roman" w:hAnsi="Times New Roman" w:cs="Times New Roman"/>
        </w:rPr>
        <w:t xml:space="preserve"> izdataka za službena putovanja u zemlji i inozemstvu.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</w:rPr>
      </w:pP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</w:rPr>
      </w:pP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</w:rPr>
      </w:pP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</w:rPr>
      </w:pP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</w:rPr>
      </w:pPr>
    </w:p>
    <w:p w:rsidR="00226C0C" w:rsidRPr="00511705" w:rsidRDefault="00226C0C" w:rsidP="00226C0C">
      <w:pPr>
        <w:pStyle w:val="Odlomakpopis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511705">
        <w:rPr>
          <w:rFonts w:ascii="Times New Roman" w:hAnsi="Times New Roman" w:cs="Times New Roman"/>
          <w:b/>
          <w:u w:val="single"/>
        </w:rPr>
        <w:t>Naknade za prijevoz, za rad na terenu i odvojeni život</w:t>
      </w:r>
    </w:p>
    <w:p w:rsidR="00226C0C" w:rsidRPr="00776EC8" w:rsidRDefault="00226C0C" w:rsidP="00226C0C">
      <w:pPr>
        <w:spacing w:after="0"/>
        <w:jc w:val="both"/>
        <w:rPr>
          <w:rFonts w:ascii="Times New Roman" w:hAnsi="Times New Roman" w:cs="Times New Roman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>97,98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</w:rPr>
      </w:pPr>
      <w:r w:rsidRPr="00147262">
        <w:rPr>
          <w:rFonts w:ascii="Times New Roman" w:hAnsi="Times New Roman" w:cs="Times New Roman"/>
        </w:rPr>
        <w:t>do odstupanja od ostvarenja u izvještajnom razdoblju prethodne godine došlo je zbog</w:t>
      </w:r>
      <w:r>
        <w:rPr>
          <w:rFonts w:ascii="Times New Roman" w:hAnsi="Times New Roman" w:cs="Times New Roman"/>
        </w:rPr>
        <w:t xml:space="preserve"> izdataka mjesečnog prijevoza za jednog zaposlenika.</w:t>
      </w:r>
    </w:p>
    <w:p w:rsidR="00226C0C" w:rsidRDefault="00226C0C" w:rsidP="00226C0C">
      <w:pPr>
        <w:spacing w:after="0" w:line="240" w:lineRule="auto"/>
        <w:rPr>
          <w:rFonts w:ascii="Times New Roman" w:hAnsi="Times New Roman" w:cs="Times New Roman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Uredski materijal i ostali materijalni rashodi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846,42</w:t>
      </w:r>
    </w:p>
    <w:p w:rsidR="00226C0C" w:rsidRPr="00F53E4F" w:rsidRDefault="00226C0C" w:rsidP="002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4F">
        <w:rPr>
          <w:rFonts w:ascii="Times New Roman" w:hAnsi="Times New Roman" w:cs="Times New Roman"/>
        </w:rPr>
        <w:t xml:space="preserve">do odstupanja od ostvarenja u izvještajnom razdoblju prethodne godine </w:t>
      </w:r>
      <w:r w:rsidRPr="00F53E4F">
        <w:rPr>
          <w:rFonts w:ascii="Times New Roman" w:hAnsi="Times New Roman" w:cs="Times New Roman"/>
          <w:szCs w:val="24"/>
        </w:rPr>
        <w:t>došlo je zbog povećanih izdataka za uredske potrepštine</w:t>
      </w:r>
      <w:r>
        <w:rPr>
          <w:rFonts w:ascii="Times New Roman" w:hAnsi="Times New Roman" w:cs="Times New Roman"/>
          <w:szCs w:val="24"/>
        </w:rPr>
        <w:t>.</w:t>
      </w:r>
    </w:p>
    <w:p w:rsidR="00226C0C" w:rsidRPr="00F53E4F" w:rsidRDefault="00226C0C" w:rsidP="00226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Energija</w:t>
      </w:r>
    </w:p>
    <w:p w:rsidR="00226C0C" w:rsidRPr="00844551" w:rsidRDefault="00226C0C" w:rsidP="00226C0C">
      <w:pPr>
        <w:pStyle w:val="Odlomakpopisa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142,75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troškova električne energije i plina za poslovni prostor na Trgu bana Josipa Jelačića 15.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C0C" w:rsidRPr="00511705" w:rsidRDefault="00226C0C" w:rsidP="00226C0C">
      <w:pPr>
        <w:pStyle w:val="Odlomakpopis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705">
        <w:rPr>
          <w:rFonts w:ascii="Times New Roman" w:hAnsi="Times New Roman" w:cs="Times New Roman"/>
          <w:b/>
          <w:sz w:val="24"/>
          <w:szCs w:val="24"/>
          <w:u w:val="single"/>
        </w:rPr>
        <w:t>Sitan inventar i auto gume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695,03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nabavke vatrogasnih aparata, ljestava te posuđa.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Usluge telefona, pošte i prijevoza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223,99</w:t>
      </w:r>
    </w:p>
    <w:p w:rsidR="00226C0C" w:rsidRPr="00AA46FA" w:rsidRDefault="00226C0C" w:rsidP="00226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plaćanja </w:t>
      </w:r>
      <w:r>
        <w:rPr>
          <w:rFonts w:ascii="Times New Roman" w:hAnsi="Times New Roman"/>
          <w:sz w:val="24"/>
          <w:szCs w:val="24"/>
        </w:rPr>
        <w:t>telekomunikacijskih usluga u pokretnoj mreži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cijelo obračunsko razdoblje 2023. godine.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Usluge tekućeg i investicijskog održavanja 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2.628,73</w:t>
      </w:r>
    </w:p>
    <w:p w:rsidR="00226C0C" w:rsidRPr="00390F09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 xml:space="preserve">do odstupanja </w:t>
      </w:r>
      <w:r w:rsidRPr="00390F09">
        <w:rPr>
          <w:rFonts w:ascii="Times New Roman" w:hAnsi="Times New Roman" w:cs="Times New Roman"/>
          <w:sz w:val="24"/>
          <w:szCs w:val="24"/>
        </w:rPr>
        <w:t xml:space="preserve">došlo je zbog izrade </w:t>
      </w:r>
      <w:r>
        <w:rPr>
          <w:rFonts w:ascii="Times New Roman" w:hAnsi="Times New Roman" w:cs="Times New Roman"/>
          <w:sz w:val="24"/>
          <w:szCs w:val="24"/>
        </w:rPr>
        <w:t>projektne dokumentacije za uređenje prostora Povjerenstva na temelju elaborata sanacije zidova  u 2022. godini.</w:t>
      </w:r>
    </w:p>
    <w:p w:rsidR="00226C0C" w:rsidRPr="00390F09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Usluge promidžbe i informiranja 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1.805,02</w:t>
      </w:r>
    </w:p>
    <w:p w:rsidR="00226C0C" w:rsidRPr="00221D57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 w:rsidRPr="00390F09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objave natječaja za prijam državnih službenika u Ured Povjerenstva.</w:t>
      </w: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Komunalne usluge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1.185,93</w:t>
      </w:r>
    </w:p>
    <w:p w:rsidR="00226C0C" w:rsidRPr="00221D57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</w:t>
      </w:r>
      <w:r>
        <w:rPr>
          <w:rFonts w:ascii="Times New Roman" w:hAnsi="Times New Roman"/>
          <w:sz w:val="24"/>
          <w:szCs w:val="24"/>
        </w:rPr>
        <w:t>troškova komunalne naknade i naknade za uređenje voda,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opskrbe vodom i refundacije pričuve.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2B37E4" w:rsidRDefault="00226C0C" w:rsidP="00226C0C">
      <w:pPr>
        <w:pStyle w:val="Odlomakpopisa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2B37E4">
        <w:rPr>
          <w:rFonts w:ascii="Times New Roman" w:hAnsi="Times New Roman"/>
          <w:b/>
          <w:sz w:val="24"/>
          <w:szCs w:val="24"/>
          <w:u w:val="single"/>
        </w:rPr>
        <w:t>Zakupnine i najamnine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6.449,10</w:t>
      </w:r>
    </w:p>
    <w:p w:rsidR="00226C0C" w:rsidRDefault="00226C0C" w:rsidP="00226C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</w:t>
      </w:r>
      <w:r>
        <w:rPr>
          <w:rFonts w:ascii="Times New Roman" w:hAnsi="Times New Roman"/>
          <w:sz w:val="24"/>
          <w:szCs w:val="24"/>
        </w:rPr>
        <w:t>izdataka za polog i zakupa poslovnog prostora u Boškovićevoj ulici.</w:t>
      </w:r>
    </w:p>
    <w:p w:rsidR="00226C0C" w:rsidRDefault="00226C0C" w:rsidP="00226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C0C" w:rsidRPr="004F1E7D" w:rsidRDefault="00226C0C" w:rsidP="00226C0C">
      <w:pPr>
        <w:pStyle w:val="Odlomakpopis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E7D">
        <w:rPr>
          <w:rFonts w:ascii="Times New Roman" w:hAnsi="Times New Roman" w:cs="Times New Roman"/>
          <w:b/>
          <w:sz w:val="24"/>
          <w:szCs w:val="24"/>
          <w:u w:val="single"/>
        </w:rPr>
        <w:t xml:space="preserve">Zdravstvene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veterinarske </w:t>
      </w:r>
      <w:r w:rsidRPr="004F1E7D">
        <w:rPr>
          <w:rFonts w:ascii="Times New Roman" w:hAnsi="Times New Roman" w:cs="Times New Roman"/>
          <w:b/>
          <w:sz w:val="24"/>
          <w:szCs w:val="24"/>
          <w:u w:val="single"/>
        </w:rPr>
        <w:t>usluge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102,00</w:t>
      </w:r>
    </w:p>
    <w:p w:rsidR="00226C0C" w:rsidRDefault="00226C0C" w:rsidP="00226C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</w:t>
      </w:r>
      <w:r>
        <w:rPr>
          <w:rFonts w:ascii="Times New Roman" w:hAnsi="Times New Roman"/>
          <w:sz w:val="24"/>
          <w:szCs w:val="24"/>
        </w:rPr>
        <w:t>izdataka za uvjerenje o zdravstvenoj sposobnosti za  dva zaposlenika.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Intelektualne i osobne usluge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4.989,90</w:t>
      </w:r>
    </w:p>
    <w:p w:rsidR="00226C0C" w:rsidRPr="00CA14C7" w:rsidRDefault="00226C0C" w:rsidP="002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usluge prijevoda 3 stajališta PFP-a i jednogodišnjeg izvješća o radu PFP-a u istom obračunskom razdoblju prošle godine. Osim toga, došlo je do izdataka za usluge posredovanja pri zakupu poslovnog prostora, testiranja znanja engleskog jezika pri provedbi javnog natječaja te izrade procjene rizika. 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Računalne usluge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1.230,45</w:t>
      </w:r>
    </w:p>
    <w:p w:rsidR="00226C0C" w:rsidRPr="00CA14C7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</w:t>
      </w:r>
      <w:r>
        <w:rPr>
          <w:rFonts w:ascii="Times New Roman" w:hAnsi="Times New Roman"/>
          <w:sz w:val="24"/>
          <w:szCs w:val="24"/>
        </w:rPr>
        <w:t>izrade mrežne stranice Povjerenstva, godišnjeg hostinga i održavanja mrežne stranice u 2022. godin</w:t>
      </w:r>
      <w:r w:rsidR="004260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:rsidR="00226C0C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CA14C7" w:rsidRDefault="00226C0C" w:rsidP="00226C0C">
      <w:pPr>
        <w:pStyle w:val="Odlomakpopisa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CA14C7">
        <w:rPr>
          <w:rFonts w:ascii="Times New Roman" w:hAnsi="Times New Roman"/>
          <w:b/>
          <w:sz w:val="24"/>
          <w:szCs w:val="24"/>
          <w:u w:val="single"/>
        </w:rPr>
        <w:t>Ostale usluge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287,50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>jnom razdoblju prethodne godine došlo je zbog izdataka za generalno čišćenje poslovnog prostora u Boškovićevoj ulici.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Naknade troškova osobama izvan radnog odnosa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6.952,21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</w:t>
      </w:r>
      <w:r>
        <w:rPr>
          <w:rFonts w:ascii="Times New Roman" w:hAnsi="Times New Roman"/>
          <w:sz w:val="24"/>
          <w:szCs w:val="24"/>
        </w:rPr>
        <w:t xml:space="preserve">putnih troškova članova </w:t>
      </w:r>
      <w:r>
        <w:rPr>
          <w:rFonts w:ascii="Times New Roman" w:hAnsi="Times New Roman" w:cs="Times New Roman"/>
          <w:sz w:val="24"/>
          <w:szCs w:val="24"/>
        </w:rPr>
        <w:t>povjerenstva.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Reprezentacija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227,55</w:t>
      </w:r>
    </w:p>
    <w:p w:rsidR="00226C0C" w:rsidRDefault="00226C0C" w:rsidP="0022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</w:t>
      </w:r>
      <w:r>
        <w:rPr>
          <w:rFonts w:ascii="Times New Roman" w:hAnsi="Times New Roman"/>
          <w:sz w:val="24"/>
          <w:szCs w:val="24"/>
        </w:rPr>
        <w:t>troškova vanjske reprezentacije.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Bankarske usluge i usluge platnog prometa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>66,36</w:t>
      </w:r>
    </w:p>
    <w:p w:rsidR="00226C0C" w:rsidRPr="006368B3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upisnine za Business Mastercard karticu.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1A743E" w:rsidRDefault="00226C0C" w:rsidP="00226C0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Zatezne kamate</w:t>
      </w:r>
    </w:p>
    <w:p w:rsidR="00226C0C" w:rsidRPr="00947A15" w:rsidRDefault="00226C0C" w:rsidP="00226C0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>1,48</w:t>
      </w:r>
    </w:p>
    <w:p w:rsidR="00226C0C" w:rsidRPr="006368B3" w:rsidRDefault="00226C0C" w:rsidP="002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plaćanja kamata na režijske troškove.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D43A43" w:rsidRDefault="00226C0C" w:rsidP="00226C0C">
      <w:pPr>
        <w:pStyle w:val="Odlomakpopisa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D43A43">
        <w:rPr>
          <w:rFonts w:ascii="Times New Roman" w:hAnsi="Times New Roman"/>
          <w:b/>
          <w:sz w:val="24"/>
          <w:szCs w:val="24"/>
          <w:u w:val="single"/>
        </w:rPr>
        <w:t>Uredska oprema i namještaj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2.757,57</w:t>
      </w:r>
    </w:p>
    <w:p w:rsidR="00226C0C" w:rsidRPr="006368B3" w:rsidRDefault="00226C0C" w:rsidP="002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izdataka za nabavku dva stolna računala sa pripadajućom opremom.</w:t>
      </w: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Pr="00CC59EE" w:rsidRDefault="00CE3137" w:rsidP="00CE3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BILANCU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ZA RAZDOBLJE</w:t>
      </w:r>
    </w:p>
    <w:p w:rsidR="00CE3137" w:rsidRDefault="00CE3137" w:rsidP="00CE3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2023.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CE3137" w:rsidRDefault="00CE3137" w:rsidP="00CE3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3137" w:rsidRPr="00051053" w:rsidRDefault="00CE3137" w:rsidP="00CE31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05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51053"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</w:t>
      </w: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navedenom računu računskog plana u tekućoj godini došlo je do povećanja  zbog nabave računalne opreme.</w:t>
      </w: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00DA">
        <w:rPr>
          <w:rFonts w:ascii="Times New Roman" w:hAnsi="Times New Roman"/>
          <w:b/>
          <w:sz w:val="24"/>
          <w:szCs w:val="24"/>
          <w:u w:val="single"/>
        </w:rPr>
        <w:t>2. Sitni inventar i auto gume</w:t>
      </w: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navedenom računu računskog plana u tekućoj godini došlo je do povećanja  zbog nabave vatrogasnih aparata, ljestvi  te ostalog sitnog  inventara.</w:t>
      </w: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Pr="006E00DA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505D">
        <w:rPr>
          <w:rFonts w:ascii="Times New Roman" w:hAnsi="Times New Roman"/>
          <w:b/>
          <w:sz w:val="24"/>
          <w:szCs w:val="24"/>
          <w:u w:val="single"/>
        </w:rPr>
        <w:t>Izvanbilančni zapisi</w:t>
      </w:r>
    </w:p>
    <w:p w:rsidR="00CE3137" w:rsidRDefault="00CE3137" w:rsidP="00CE31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E3137" w:rsidRPr="004E505D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05D">
        <w:rPr>
          <w:rFonts w:ascii="Times New Roman" w:hAnsi="Times New Roman"/>
          <w:sz w:val="24"/>
          <w:szCs w:val="24"/>
        </w:rPr>
        <w:t>Povjerenstvo za fiskalnu politiku</w:t>
      </w:r>
      <w:r>
        <w:rPr>
          <w:rFonts w:ascii="Times New Roman" w:hAnsi="Times New Roman"/>
          <w:sz w:val="24"/>
          <w:szCs w:val="24"/>
        </w:rPr>
        <w:t xml:space="preserve"> nema ugovornih odnosa i slično koji uz ispunjenje određenih uvjeta mogu postati obveza ili imovina. Također Povjerenstvo nema sudskih sporova u tijeku.</w:t>
      </w: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137" w:rsidRDefault="00CE3137" w:rsidP="00CE3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137" w:rsidRPr="00CC59EE" w:rsidRDefault="00CE3137" w:rsidP="00CE3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:rsidR="00CE3137" w:rsidRPr="002B2BD0" w:rsidRDefault="00CE3137" w:rsidP="00CE3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2023.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fiskalnu politiku nema dospjelih obveza na kraju izvještajnog razdoblja.</w:t>
      </w: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CE3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137" w:rsidRDefault="00CE3137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Default="00226C0C" w:rsidP="0022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0C" w:rsidRPr="00CC59EE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 xml:space="preserve">U Zagrebu, </w:t>
      </w:r>
      <w:r>
        <w:rPr>
          <w:rFonts w:ascii="Times New Roman" w:hAnsi="Times New Roman" w:cs="Times New Roman"/>
          <w:sz w:val="24"/>
          <w:szCs w:val="24"/>
        </w:rPr>
        <w:t>28. siječnja 2024.</w:t>
      </w:r>
    </w:p>
    <w:p w:rsidR="00226C0C" w:rsidRPr="00CC59EE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C0C" w:rsidRPr="00CC59EE" w:rsidRDefault="00226C0C" w:rsidP="0022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C0C" w:rsidRPr="00CC59EE" w:rsidRDefault="00226C0C" w:rsidP="00226C0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226C0C" w:rsidRPr="00CC59EE" w:rsidRDefault="00226C0C" w:rsidP="00226C0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p w:rsidR="0029579C" w:rsidRPr="00CC59EE" w:rsidRDefault="0029579C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29579C" w:rsidRPr="00CC59EE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2C" w:rsidRDefault="0073752C" w:rsidP="001869B9">
      <w:pPr>
        <w:spacing w:after="0" w:line="240" w:lineRule="auto"/>
      </w:pPr>
      <w:r>
        <w:separator/>
      </w:r>
    </w:p>
  </w:endnote>
  <w:endnote w:type="continuationSeparator" w:id="0">
    <w:p w:rsidR="0073752C" w:rsidRDefault="0073752C" w:rsidP="0018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2C" w:rsidRDefault="0073752C" w:rsidP="001869B9">
      <w:pPr>
        <w:spacing w:after="0" w:line="240" w:lineRule="auto"/>
      </w:pPr>
      <w:r>
        <w:separator/>
      </w:r>
    </w:p>
  </w:footnote>
  <w:footnote w:type="continuationSeparator" w:id="0">
    <w:p w:rsidR="0073752C" w:rsidRDefault="0073752C" w:rsidP="0018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0F2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5D0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D6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9A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2D48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C5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4A94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02AB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3703D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267E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A03C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0FB9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3047F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2159A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30FA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F6A37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E70B5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2D7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184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7"/>
  </w:num>
  <w:num w:numId="10">
    <w:abstractNumId w:val="3"/>
  </w:num>
  <w:num w:numId="11">
    <w:abstractNumId w:val="11"/>
  </w:num>
  <w:num w:numId="12">
    <w:abstractNumId w:val="20"/>
  </w:num>
  <w:num w:numId="13">
    <w:abstractNumId w:val="0"/>
  </w:num>
  <w:num w:numId="14">
    <w:abstractNumId w:val="2"/>
  </w:num>
  <w:num w:numId="15">
    <w:abstractNumId w:val="1"/>
  </w:num>
  <w:num w:numId="16">
    <w:abstractNumId w:val="10"/>
  </w:num>
  <w:num w:numId="17">
    <w:abstractNumId w:val="14"/>
  </w:num>
  <w:num w:numId="18">
    <w:abstractNumId w:val="15"/>
  </w:num>
  <w:num w:numId="19">
    <w:abstractNumId w:val="12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EE"/>
    <w:rsid w:val="00011B37"/>
    <w:rsid w:val="0006089E"/>
    <w:rsid w:val="000615B7"/>
    <w:rsid w:val="000617BA"/>
    <w:rsid w:val="0008264F"/>
    <w:rsid w:val="00084C86"/>
    <w:rsid w:val="0008796D"/>
    <w:rsid w:val="00091BC1"/>
    <w:rsid w:val="00094C93"/>
    <w:rsid w:val="000A7F63"/>
    <w:rsid w:val="000B1122"/>
    <w:rsid w:val="000C0BD1"/>
    <w:rsid w:val="000C0E66"/>
    <w:rsid w:val="000C6136"/>
    <w:rsid w:val="000E0D8A"/>
    <w:rsid w:val="000E2C31"/>
    <w:rsid w:val="000E4197"/>
    <w:rsid w:val="000F30D4"/>
    <w:rsid w:val="0010187B"/>
    <w:rsid w:val="001108A1"/>
    <w:rsid w:val="00111A5C"/>
    <w:rsid w:val="00115F1E"/>
    <w:rsid w:val="00120622"/>
    <w:rsid w:val="00133C77"/>
    <w:rsid w:val="00160615"/>
    <w:rsid w:val="001679CC"/>
    <w:rsid w:val="001722FF"/>
    <w:rsid w:val="00173B0C"/>
    <w:rsid w:val="00177A3E"/>
    <w:rsid w:val="00182E7B"/>
    <w:rsid w:val="001869B9"/>
    <w:rsid w:val="001A743E"/>
    <w:rsid w:val="001B09DD"/>
    <w:rsid w:val="001B20F2"/>
    <w:rsid w:val="001B263B"/>
    <w:rsid w:val="001C135B"/>
    <w:rsid w:val="001C6D6C"/>
    <w:rsid w:val="001D1838"/>
    <w:rsid w:val="001E2778"/>
    <w:rsid w:val="001F4A84"/>
    <w:rsid w:val="001F5179"/>
    <w:rsid w:val="00212C9E"/>
    <w:rsid w:val="00212CBD"/>
    <w:rsid w:val="00213195"/>
    <w:rsid w:val="00226C0C"/>
    <w:rsid w:val="00227319"/>
    <w:rsid w:val="002275C7"/>
    <w:rsid w:val="00232EE1"/>
    <w:rsid w:val="00236F0F"/>
    <w:rsid w:val="00243043"/>
    <w:rsid w:val="00247CB7"/>
    <w:rsid w:val="00254E99"/>
    <w:rsid w:val="0025750C"/>
    <w:rsid w:val="00257E1E"/>
    <w:rsid w:val="00261014"/>
    <w:rsid w:val="00276BCC"/>
    <w:rsid w:val="002809C9"/>
    <w:rsid w:val="0029579C"/>
    <w:rsid w:val="002A103A"/>
    <w:rsid w:val="002B191A"/>
    <w:rsid w:val="002B2BD0"/>
    <w:rsid w:val="002B321D"/>
    <w:rsid w:val="002B3E37"/>
    <w:rsid w:val="002C6309"/>
    <w:rsid w:val="002D016D"/>
    <w:rsid w:val="002D3758"/>
    <w:rsid w:val="002D437C"/>
    <w:rsid w:val="002F1265"/>
    <w:rsid w:val="002F23CF"/>
    <w:rsid w:val="0030238B"/>
    <w:rsid w:val="00316041"/>
    <w:rsid w:val="00317AD5"/>
    <w:rsid w:val="00317D95"/>
    <w:rsid w:val="00321986"/>
    <w:rsid w:val="00335C51"/>
    <w:rsid w:val="00341280"/>
    <w:rsid w:val="00345C02"/>
    <w:rsid w:val="003469F8"/>
    <w:rsid w:val="00350ABB"/>
    <w:rsid w:val="0035137E"/>
    <w:rsid w:val="00353D9B"/>
    <w:rsid w:val="003549DB"/>
    <w:rsid w:val="00356A0A"/>
    <w:rsid w:val="00365392"/>
    <w:rsid w:val="00367C52"/>
    <w:rsid w:val="00380F1D"/>
    <w:rsid w:val="00382597"/>
    <w:rsid w:val="003904CD"/>
    <w:rsid w:val="00390F09"/>
    <w:rsid w:val="003B6B9F"/>
    <w:rsid w:val="003C527A"/>
    <w:rsid w:val="003C5B9E"/>
    <w:rsid w:val="003E0CB6"/>
    <w:rsid w:val="003E0F5D"/>
    <w:rsid w:val="003F498F"/>
    <w:rsid w:val="00406E78"/>
    <w:rsid w:val="00413435"/>
    <w:rsid w:val="004260D5"/>
    <w:rsid w:val="00430792"/>
    <w:rsid w:val="004403F7"/>
    <w:rsid w:val="0045289D"/>
    <w:rsid w:val="00452AE1"/>
    <w:rsid w:val="004536F5"/>
    <w:rsid w:val="00474C83"/>
    <w:rsid w:val="00483448"/>
    <w:rsid w:val="00492B5C"/>
    <w:rsid w:val="004950E6"/>
    <w:rsid w:val="00495FBE"/>
    <w:rsid w:val="004A69C0"/>
    <w:rsid w:val="004B1D17"/>
    <w:rsid w:val="004B6E1A"/>
    <w:rsid w:val="004C1E84"/>
    <w:rsid w:val="004C4BB1"/>
    <w:rsid w:val="004E1EAC"/>
    <w:rsid w:val="004E5784"/>
    <w:rsid w:val="004E69C7"/>
    <w:rsid w:val="004F34D1"/>
    <w:rsid w:val="004F6344"/>
    <w:rsid w:val="0050680B"/>
    <w:rsid w:val="00506EA6"/>
    <w:rsid w:val="005314B1"/>
    <w:rsid w:val="005363D9"/>
    <w:rsid w:val="005373E1"/>
    <w:rsid w:val="00546489"/>
    <w:rsid w:val="00556DF4"/>
    <w:rsid w:val="0056046F"/>
    <w:rsid w:val="005644B9"/>
    <w:rsid w:val="00566970"/>
    <w:rsid w:val="00575415"/>
    <w:rsid w:val="00591BB5"/>
    <w:rsid w:val="0059729F"/>
    <w:rsid w:val="005A12A7"/>
    <w:rsid w:val="005A3A02"/>
    <w:rsid w:val="005A5A94"/>
    <w:rsid w:val="005B4704"/>
    <w:rsid w:val="005C1295"/>
    <w:rsid w:val="005E7C72"/>
    <w:rsid w:val="005F1271"/>
    <w:rsid w:val="00615E52"/>
    <w:rsid w:val="00631AD9"/>
    <w:rsid w:val="0063229B"/>
    <w:rsid w:val="006346C2"/>
    <w:rsid w:val="00651C94"/>
    <w:rsid w:val="00671876"/>
    <w:rsid w:val="00675D54"/>
    <w:rsid w:val="0067760C"/>
    <w:rsid w:val="00681EE2"/>
    <w:rsid w:val="00687EED"/>
    <w:rsid w:val="00693B4F"/>
    <w:rsid w:val="006B33E7"/>
    <w:rsid w:val="006C3CC3"/>
    <w:rsid w:val="006C3D45"/>
    <w:rsid w:val="006C572A"/>
    <w:rsid w:val="006D2914"/>
    <w:rsid w:val="006D363A"/>
    <w:rsid w:val="006D5E24"/>
    <w:rsid w:val="006F289F"/>
    <w:rsid w:val="006F521A"/>
    <w:rsid w:val="00702CE0"/>
    <w:rsid w:val="00703C25"/>
    <w:rsid w:val="00730B73"/>
    <w:rsid w:val="0073752C"/>
    <w:rsid w:val="0074337F"/>
    <w:rsid w:val="00744BBE"/>
    <w:rsid w:val="00744BC1"/>
    <w:rsid w:val="0074536A"/>
    <w:rsid w:val="007553DD"/>
    <w:rsid w:val="007615CB"/>
    <w:rsid w:val="00763A1C"/>
    <w:rsid w:val="007778CD"/>
    <w:rsid w:val="00783682"/>
    <w:rsid w:val="00785D2B"/>
    <w:rsid w:val="00786CCE"/>
    <w:rsid w:val="007A009C"/>
    <w:rsid w:val="007A2E9E"/>
    <w:rsid w:val="007A79F4"/>
    <w:rsid w:val="007B76E8"/>
    <w:rsid w:val="007B7F6E"/>
    <w:rsid w:val="007C19CB"/>
    <w:rsid w:val="007D11C5"/>
    <w:rsid w:val="007D27FE"/>
    <w:rsid w:val="007D4286"/>
    <w:rsid w:val="007E03CE"/>
    <w:rsid w:val="007E0CAF"/>
    <w:rsid w:val="007E189B"/>
    <w:rsid w:val="0080128A"/>
    <w:rsid w:val="00801E33"/>
    <w:rsid w:val="00807281"/>
    <w:rsid w:val="00810E7E"/>
    <w:rsid w:val="00817F67"/>
    <w:rsid w:val="008234E8"/>
    <w:rsid w:val="00844551"/>
    <w:rsid w:val="008535F3"/>
    <w:rsid w:val="0085615E"/>
    <w:rsid w:val="0085712A"/>
    <w:rsid w:val="00860CD8"/>
    <w:rsid w:val="00862FD7"/>
    <w:rsid w:val="00867FAC"/>
    <w:rsid w:val="008758A5"/>
    <w:rsid w:val="00882E59"/>
    <w:rsid w:val="008A5A71"/>
    <w:rsid w:val="008A74EB"/>
    <w:rsid w:val="008B4E35"/>
    <w:rsid w:val="008C021B"/>
    <w:rsid w:val="008C348F"/>
    <w:rsid w:val="008D2D42"/>
    <w:rsid w:val="008D544F"/>
    <w:rsid w:val="008E0548"/>
    <w:rsid w:val="008E0884"/>
    <w:rsid w:val="008E418E"/>
    <w:rsid w:val="008F665D"/>
    <w:rsid w:val="00901438"/>
    <w:rsid w:val="00905649"/>
    <w:rsid w:val="009152E8"/>
    <w:rsid w:val="00924588"/>
    <w:rsid w:val="0094256D"/>
    <w:rsid w:val="00944576"/>
    <w:rsid w:val="00946F2B"/>
    <w:rsid w:val="0095012C"/>
    <w:rsid w:val="009615EB"/>
    <w:rsid w:val="0096308C"/>
    <w:rsid w:val="0096435F"/>
    <w:rsid w:val="009677FA"/>
    <w:rsid w:val="00971EB4"/>
    <w:rsid w:val="0097335D"/>
    <w:rsid w:val="00986BB0"/>
    <w:rsid w:val="00991BB2"/>
    <w:rsid w:val="00993549"/>
    <w:rsid w:val="009A0405"/>
    <w:rsid w:val="009A0802"/>
    <w:rsid w:val="009A1258"/>
    <w:rsid w:val="009A7709"/>
    <w:rsid w:val="009C363D"/>
    <w:rsid w:val="009C41CE"/>
    <w:rsid w:val="009D0B84"/>
    <w:rsid w:val="009D2BD1"/>
    <w:rsid w:val="009E64BD"/>
    <w:rsid w:val="009F1A7D"/>
    <w:rsid w:val="009F38B1"/>
    <w:rsid w:val="00A07963"/>
    <w:rsid w:val="00A13793"/>
    <w:rsid w:val="00A231AC"/>
    <w:rsid w:val="00A34687"/>
    <w:rsid w:val="00A34A50"/>
    <w:rsid w:val="00A50D62"/>
    <w:rsid w:val="00A528F6"/>
    <w:rsid w:val="00A52F27"/>
    <w:rsid w:val="00A53074"/>
    <w:rsid w:val="00A55818"/>
    <w:rsid w:val="00A61524"/>
    <w:rsid w:val="00A674C1"/>
    <w:rsid w:val="00A81879"/>
    <w:rsid w:val="00A8296A"/>
    <w:rsid w:val="00AB0379"/>
    <w:rsid w:val="00AB22FE"/>
    <w:rsid w:val="00AC653F"/>
    <w:rsid w:val="00AE2546"/>
    <w:rsid w:val="00AF36FF"/>
    <w:rsid w:val="00AF568F"/>
    <w:rsid w:val="00B07A5A"/>
    <w:rsid w:val="00B30B97"/>
    <w:rsid w:val="00B30D96"/>
    <w:rsid w:val="00B5676E"/>
    <w:rsid w:val="00B64F35"/>
    <w:rsid w:val="00B66722"/>
    <w:rsid w:val="00B673B1"/>
    <w:rsid w:val="00B747DC"/>
    <w:rsid w:val="00B749A5"/>
    <w:rsid w:val="00B80D55"/>
    <w:rsid w:val="00B827F6"/>
    <w:rsid w:val="00B85B74"/>
    <w:rsid w:val="00BA196C"/>
    <w:rsid w:val="00BA3E02"/>
    <w:rsid w:val="00BA4DB7"/>
    <w:rsid w:val="00BA61C4"/>
    <w:rsid w:val="00BB0CC1"/>
    <w:rsid w:val="00BC2326"/>
    <w:rsid w:val="00BC6169"/>
    <w:rsid w:val="00BD0DB7"/>
    <w:rsid w:val="00BE314A"/>
    <w:rsid w:val="00BF1B5F"/>
    <w:rsid w:val="00BF3B9F"/>
    <w:rsid w:val="00C10FB0"/>
    <w:rsid w:val="00C33716"/>
    <w:rsid w:val="00C33D8E"/>
    <w:rsid w:val="00C36C48"/>
    <w:rsid w:val="00C37999"/>
    <w:rsid w:val="00C46DC8"/>
    <w:rsid w:val="00C502AC"/>
    <w:rsid w:val="00C55E7C"/>
    <w:rsid w:val="00C569D9"/>
    <w:rsid w:val="00C61D70"/>
    <w:rsid w:val="00CA3744"/>
    <w:rsid w:val="00CA3F43"/>
    <w:rsid w:val="00CA4978"/>
    <w:rsid w:val="00CB4DAE"/>
    <w:rsid w:val="00CC11F4"/>
    <w:rsid w:val="00CC59EE"/>
    <w:rsid w:val="00CE3137"/>
    <w:rsid w:val="00CE58FB"/>
    <w:rsid w:val="00CF25ED"/>
    <w:rsid w:val="00CF79EF"/>
    <w:rsid w:val="00D0416E"/>
    <w:rsid w:val="00D07424"/>
    <w:rsid w:val="00D10D63"/>
    <w:rsid w:val="00D12498"/>
    <w:rsid w:val="00D25501"/>
    <w:rsid w:val="00D27ACE"/>
    <w:rsid w:val="00D3323D"/>
    <w:rsid w:val="00D45799"/>
    <w:rsid w:val="00D56509"/>
    <w:rsid w:val="00D7638E"/>
    <w:rsid w:val="00D84A89"/>
    <w:rsid w:val="00DA4AB6"/>
    <w:rsid w:val="00DB0A9C"/>
    <w:rsid w:val="00DC59F5"/>
    <w:rsid w:val="00DE3B72"/>
    <w:rsid w:val="00E03F4A"/>
    <w:rsid w:val="00E1326D"/>
    <w:rsid w:val="00E2036B"/>
    <w:rsid w:val="00E22F12"/>
    <w:rsid w:val="00E30412"/>
    <w:rsid w:val="00E520FB"/>
    <w:rsid w:val="00E863D1"/>
    <w:rsid w:val="00EA3EF8"/>
    <w:rsid w:val="00EA7D00"/>
    <w:rsid w:val="00EB503B"/>
    <w:rsid w:val="00EB5D1E"/>
    <w:rsid w:val="00EE469F"/>
    <w:rsid w:val="00EF24D6"/>
    <w:rsid w:val="00EF4D36"/>
    <w:rsid w:val="00F008A6"/>
    <w:rsid w:val="00F12515"/>
    <w:rsid w:val="00F14FF8"/>
    <w:rsid w:val="00F2076F"/>
    <w:rsid w:val="00F26F00"/>
    <w:rsid w:val="00F35A3D"/>
    <w:rsid w:val="00F36669"/>
    <w:rsid w:val="00F45E70"/>
    <w:rsid w:val="00F5426F"/>
    <w:rsid w:val="00F612FC"/>
    <w:rsid w:val="00F7590A"/>
    <w:rsid w:val="00F90A8B"/>
    <w:rsid w:val="00F97FC3"/>
    <w:rsid w:val="00FA62FA"/>
    <w:rsid w:val="00FB3A95"/>
    <w:rsid w:val="00FB76B6"/>
    <w:rsid w:val="00FC1341"/>
    <w:rsid w:val="00FC1843"/>
    <w:rsid w:val="00FC1857"/>
    <w:rsid w:val="00FC5944"/>
    <w:rsid w:val="00FD18EA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1025-89CF-42F5-8A2F-AD341F5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8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9B9"/>
  </w:style>
  <w:style w:type="paragraph" w:styleId="Podnoje">
    <w:name w:val="footer"/>
    <w:basedOn w:val="Normal"/>
    <w:link w:val="PodnojeChar"/>
    <w:uiPriority w:val="99"/>
    <w:unhideWhenUsed/>
    <w:rsid w:val="0018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ED75-8DF4-4F76-925C-36E1C365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Roberta Gamulin</cp:lastModifiedBy>
  <cp:revision>6</cp:revision>
  <cp:lastPrinted>2024-01-30T09:06:00Z</cp:lastPrinted>
  <dcterms:created xsi:type="dcterms:W3CDTF">2024-01-30T08:25:00Z</dcterms:created>
  <dcterms:modified xsi:type="dcterms:W3CDTF">2024-02-06T07:44:00Z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