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3C13B1" w:rsidRDefault="00A024F9">
      <w:pPr>
        <w:pStyle w:val="Heading1"/>
      </w:pPr>
      <w:r>
        <w:t>OBRAZLOŽENJE OPĆEG DIJELA FINANCIJSKOG PLANA</w:t>
      </w:r>
    </w:p>
    <w:p w:rsidR="003C13B1" w:rsidRDefault="00A024F9">
      <w:pPr>
        <w:pStyle w:val="Heading2"/>
      </w:pPr>
      <w:r>
        <w:t>01105 Povjerenstvo za fiskalnu politiku</w:t>
      </w:r>
    </w:p>
    <w:p w:rsidR="003C13B1" w:rsidRDefault="00A024F9">
      <w:r>
        <w:t xml:space="preserve">PRIHODI I PRIMICI </w:t>
      </w:r>
    </w:p>
    <w:p w:rsidR="003C13B1" w:rsidRDefault="00A024F9">
      <w:r>
        <w:t xml:space="preserve">Povjerenstvo za fiskalnu politiku ostvaruje prihode:  </w:t>
      </w:r>
    </w:p>
    <w:p w:rsidR="003C13B1" w:rsidRDefault="00A024F9">
      <w:r>
        <w:t xml:space="preserve">- u okviru izvora financiranja 11 Opći prihodi i primici te skupine prihoda 67 Prihodi iz nadležnog proračuna i od HZZO-a na temelju ugovornih obveza </w:t>
      </w:r>
    </w:p>
    <w:p w:rsidR="003C13B1" w:rsidRDefault="00A024F9">
      <w:r>
        <w:t xml:space="preserve"> </w:t>
      </w:r>
    </w:p>
    <w:p w:rsidR="003C13B1" w:rsidRDefault="00A024F9">
      <w:r>
        <w:t xml:space="preserve">RASHODI I IZDACI  </w:t>
      </w:r>
    </w:p>
    <w:p w:rsidR="003C13B1" w:rsidRDefault="00A024F9">
      <w:r>
        <w:t>U narednom trogodišnjem razdoblju fokus poslovanja bit će usmjeren na daljnju izgrad</w:t>
      </w:r>
      <w:r>
        <w:t xml:space="preserve">nju funkcionalnog Ureda Povjerenstva te na operativno izvršavanje redovnih obveza poslovanja. </w:t>
      </w:r>
    </w:p>
    <w:p w:rsidR="003C13B1" w:rsidRDefault="00A024F9">
      <w:r>
        <w:t xml:space="preserve"> </w:t>
      </w:r>
    </w:p>
    <w:p w:rsidR="00A024F9" w:rsidRDefault="00A024F9" w:rsidP="00A024F9">
      <w:r>
        <w:t>UKUPNE I DOSPJELE OBVEZE (</w:t>
      </w:r>
      <w:r>
        <w:t>u e</w:t>
      </w:r>
      <w:r>
        <w:t>urima)</w:t>
      </w:r>
    </w:p>
    <w:p w:rsidR="003C13B1" w:rsidRDefault="003C13B1"/>
    <w:p w:rsidR="003C13B1" w:rsidRDefault="00A024F9" w:rsidP="00A024F9">
      <w:pPr>
        <w:ind w:left="2836"/>
      </w:pPr>
      <w:r>
        <w:t xml:space="preserve">                                                                                                                                </w:t>
      </w:r>
      <w:r>
        <w:tab/>
        <w:t xml:space="preserve">                                    </w:t>
      </w:r>
      <w:r>
        <w:t>Stanje obveza na dan 31.12.2023.</w:t>
      </w:r>
      <w:r>
        <w:tab/>
        <w:t xml:space="preserve">Stanje obveza na dan 30.06.2024. </w:t>
      </w:r>
    </w:p>
    <w:p w:rsidR="003C13B1" w:rsidRDefault="00A024F9">
      <w:r>
        <w:t>Ukupne obveze</w:t>
      </w:r>
      <w:r>
        <w:tab/>
        <w:t xml:space="preserve">                                          </w:t>
      </w:r>
      <w:r>
        <w:t>9.935,68</w:t>
      </w:r>
      <w:r>
        <w:tab/>
        <w:t xml:space="preserve">                                         </w:t>
      </w:r>
      <w:r>
        <w:t xml:space="preserve">19.237,29 </w:t>
      </w:r>
    </w:p>
    <w:p w:rsidR="003C13B1" w:rsidRDefault="00A024F9">
      <w:r>
        <w:t>Dospjele obveze</w:t>
      </w:r>
      <w:r>
        <w:tab/>
        <w:t xml:space="preserve">                                 </w:t>
      </w:r>
      <w:r>
        <w:t xml:space="preserve">  -</w:t>
      </w:r>
      <w:r>
        <w:tab/>
        <w:t xml:space="preserve">                                                            </w:t>
      </w:r>
      <w:bookmarkStart w:id="0" w:name="_GoBack"/>
      <w:bookmarkEnd w:id="0"/>
      <w:r>
        <w:t xml:space="preserve">  -</w:t>
      </w:r>
    </w:p>
    <w:sectPr w:rsidR="003C13B1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A024F9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A024F9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4422D"/>
    <w:rsid w:val="0027042C"/>
    <w:rsid w:val="00311AA1"/>
    <w:rsid w:val="00382225"/>
    <w:rsid w:val="00386953"/>
    <w:rsid w:val="003C13B1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024F9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255344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275D-079F-44CD-825D-49C3D09F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2024-12-20T13:11:00Z</dcterms:created>
  <dcterms:modified xsi:type="dcterms:W3CDTF">2024-12-20T13:12:00Z</dcterms:modified>
</cp:coreProperties>
</file>